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4DF" w:rsidRDefault="005E2C13">
      <w:pPr>
        <w:rPr>
          <w:b/>
          <w:bCs/>
        </w:rPr>
      </w:pPr>
      <w:bookmarkStart w:id="0" w:name="_GoBack"/>
      <w:bookmarkEnd w:id="0"/>
      <w:r w:rsidRPr="250AE766">
        <w:rPr>
          <w:b/>
          <w:bCs/>
        </w:rPr>
        <w:t>2020Z12921</w:t>
      </w:r>
      <w:r w:rsidRPr="250AE766">
        <w:rPr>
          <w:b/>
          <w:bCs/>
        </w:rPr>
        <w:br/>
      </w:r>
    </w:p>
    <w:p w:rsidR="002E64DF" w:rsidRDefault="005E2C13">
      <w:pPr>
        <w:rPr>
          <w:b/>
          <w:bCs/>
        </w:rPr>
      </w:pPr>
      <w:r>
        <w:t>(ingezonden 1 juli 2020)</w:t>
      </w:r>
      <w:r>
        <w:br/>
      </w:r>
    </w:p>
    <w:p w:rsidR="002E64DF" w:rsidRDefault="005E2C13">
      <w:r>
        <w:t>Vragen van het lid Geurts (CDA) aan de ministers van Infrastructuur en Waterstaat en van Landbouw, Natuur en Voedselkwaliteit over waterplantenproblematiek op de Randmeren en het Zuidelijk IJsselmeergebied</w:t>
      </w:r>
      <w:r>
        <w:br/>
      </w:r>
    </w:p>
    <w:p w:rsidR="002E64DF" w:rsidRDefault="005E2C13">
      <w:r>
        <w:t> </w:t>
      </w:r>
      <w:r>
        <w:br/>
      </w:r>
    </w:p>
    <w:p w:rsidR="002E64DF" w:rsidRDefault="005E2C13">
      <w:r>
        <w:t>1</w:t>
      </w:r>
      <w:r>
        <w:br/>
      </w:r>
    </w:p>
    <w:p w:rsidR="002E64DF" w:rsidRDefault="005E2C13">
      <w:r>
        <w:t>Bent u bekend met de waterplanten problemat</w:t>
      </w:r>
      <w:r>
        <w:t>iek op de Randmeren en het zuidelijk IJsselmeergebied, waardoor grote gebieden in het vaarseizoen (april t/m september) in toenemende mate onbevaarbaar zijn voor de recreatievaart en de zwemwaterfunctie van het gebied steeds meer beperkt wordt?</w:t>
      </w:r>
      <w:r>
        <w:br/>
      </w:r>
    </w:p>
    <w:p w:rsidR="002E64DF" w:rsidRDefault="005E2C13">
      <w:r>
        <w:t> </w:t>
      </w:r>
      <w:r>
        <w:br/>
      </w:r>
    </w:p>
    <w:p w:rsidR="002E64DF" w:rsidRDefault="005E2C13">
      <w:r>
        <w:t>2</w:t>
      </w:r>
      <w:r>
        <w:br/>
      </w:r>
    </w:p>
    <w:p w:rsidR="002E64DF" w:rsidRDefault="005E2C13">
      <w:r>
        <w:t>Deel</w:t>
      </w:r>
      <w:r>
        <w:t>t u de mening dat er een goede balans moet zijn tussen een gezond watersysteem en het menselijk gebruik ervan zoals bijvoorbeeld waterrecreatie?</w:t>
      </w:r>
      <w:r>
        <w:br/>
      </w:r>
    </w:p>
    <w:p w:rsidR="002E64DF" w:rsidRDefault="005E2C13">
      <w:r>
        <w:t> </w:t>
      </w:r>
      <w:r>
        <w:br/>
      </w:r>
    </w:p>
    <w:p w:rsidR="002E64DF" w:rsidRDefault="005E2C13">
      <w:r>
        <w:t>3</w:t>
      </w:r>
      <w:r>
        <w:br/>
      </w:r>
    </w:p>
    <w:p w:rsidR="002E64DF" w:rsidRDefault="005E2C13">
      <w:r>
        <w:t>Deelt u de mening dat het gehele IJsselmeergebied, met inbegrip van de Randmeren, een belangrijke maatsc</w:t>
      </w:r>
      <w:r>
        <w:t>happelijke functie vervult middels en voor de waterrecreatie?</w:t>
      </w:r>
      <w:r>
        <w:br/>
      </w:r>
    </w:p>
    <w:p w:rsidR="002E64DF" w:rsidRDefault="005E2C13">
      <w:r>
        <w:t> </w:t>
      </w:r>
      <w:r>
        <w:br/>
      </w:r>
    </w:p>
    <w:p w:rsidR="002E64DF" w:rsidRDefault="005E2C13">
      <w:r>
        <w:t>4</w:t>
      </w:r>
      <w:r>
        <w:br/>
      </w:r>
    </w:p>
    <w:p w:rsidR="002E64DF" w:rsidRDefault="005E2C13">
      <w:r>
        <w:t>Welke relatie bestaat er tussen de overmatige groei van (water)planten in deze gebieden en de door Rijksoverheid in de afgelopen 10 jaar genomen waterbeheermaatregelen?</w:t>
      </w:r>
      <w:r>
        <w:br/>
      </w:r>
    </w:p>
    <w:p w:rsidR="002E64DF" w:rsidRDefault="005E2C13">
      <w:r>
        <w:t> </w:t>
      </w:r>
      <w:r>
        <w:br/>
      </w:r>
    </w:p>
    <w:p w:rsidR="002E64DF" w:rsidRDefault="005E2C13">
      <w:r>
        <w:t>5</w:t>
      </w:r>
      <w:r>
        <w:br/>
      </w:r>
    </w:p>
    <w:p w:rsidR="002E64DF" w:rsidRDefault="005E2C13">
      <w:r>
        <w:t>Heeft de Ri</w:t>
      </w:r>
      <w:r>
        <w:t xml:space="preserve">jksoverheid in het verleden waterbeheermaatregelen genomen om de waterplantengroei in </w:t>
      </w:r>
      <w:proofErr w:type="spellStart"/>
      <w:r>
        <w:t>rijkswateren</w:t>
      </w:r>
      <w:proofErr w:type="spellEnd"/>
      <w:r>
        <w:t xml:space="preserve"> rondom het IJsselmeer te bevorderen? Zo ja, welke?</w:t>
      </w:r>
      <w:r>
        <w:br/>
      </w:r>
    </w:p>
    <w:p w:rsidR="002E64DF" w:rsidRDefault="005E2C13">
      <w:r>
        <w:lastRenderedPageBreak/>
        <w:t> </w:t>
      </w:r>
      <w:r>
        <w:br/>
      </w:r>
    </w:p>
    <w:p w:rsidR="002E64DF" w:rsidRDefault="005E2C13">
      <w:r>
        <w:t>6</w:t>
      </w:r>
      <w:r>
        <w:br/>
      </w:r>
    </w:p>
    <w:p w:rsidR="002E64DF" w:rsidRDefault="005E2C13">
      <w:r>
        <w:t>Deelt u de mening dat de Rijksoverheid door in het verleden maatregelen te nemen die waterplantengr</w:t>
      </w:r>
      <w:r>
        <w:t>oei bevorderen, daarmee ook verantwoordelijkheid heeft voor het terugdringen van overlast die waterplanten momenteel veroorzaken in dit gebied?</w:t>
      </w:r>
      <w:r>
        <w:br/>
      </w:r>
    </w:p>
    <w:p w:rsidR="002E64DF" w:rsidRDefault="005E2C13">
      <w:r>
        <w:t> </w:t>
      </w:r>
      <w:r>
        <w:br/>
      </w:r>
    </w:p>
    <w:p w:rsidR="002E64DF" w:rsidRDefault="005E2C13">
      <w:r>
        <w:t>7</w:t>
      </w:r>
      <w:r>
        <w:br/>
      </w:r>
    </w:p>
    <w:p w:rsidR="002E64DF" w:rsidRDefault="005E2C13">
      <w:r>
        <w:t xml:space="preserve">Op basis waarvan neemt </w:t>
      </w:r>
      <w:proofErr w:type="spellStart"/>
      <w:r>
        <w:t>rijkswaterstaat</w:t>
      </w:r>
      <w:proofErr w:type="spellEnd"/>
      <w:r>
        <w:t xml:space="preserve"> de stelling in dat zij alleen de vaargeul van de Rijkswaterwegen e</w:t>
      </w:r>
      <w:r>
        <w:t>n de specifiek voor de recreatievaart aangewezen vaargeulen vrijhoudt van waterplanten, voor zover deze hinder veroorzaken? Deelt u deze stellingname?</w:t>
      </w:r>
      <w:r>
        <w:br/>
      </w:r>
    </w:p>
    <w:p w:rsidR="002E64DF" w:rsidRDefault="005E2C13">
      <w:r>
        <w:t> </w:t>
      </w:r>
      <w:r>
        <w:br/>
      </w:r>
    </w:p>
    <w:p w:rsidR="002E64DF" w:rsidRDefault="005E2C13">
      <w:r>
        <w:t>8</w:t>
      </w:r>
      <w:r>
        <w:br/>
      </w:r>
    </w:p>
    <w:p w:rsidR="002E64DF" w:rsidRDefault="005E2C13">
      <w:r>
        <w:t xml:space="preserve">Deelt u de mening dat de Waterwet geen grondslag biedt om de maaiactiviteiten van </w:t>
      </w:r>
      <w:proofErr w:type="spellStart"/>
      <w:r>
        <w:t>rijkswaterstaat</w:t>
      </w:r>
      <w:proofErr w:type="spellEnd"/>
      <w:r>
        <w:t xml:space="preserve"> </w:t>
      </w:r>
      <w:r>
        <w:t>te beperken tot alleen de vaargeul? Zo nee, waarom niet?</w:t>
      </w:r>
      <w:r>
        <w:br/>
      </w:r>
    </w:p>
    <w:p w:rsidR="002E64DF" w:rsidRDefault="005E2C13">
      <w:r>
        <w:t> </w:t>
      </w:r>
      <w:r>
        <w:br/>
      </w:r>
    </w:p>
    <w:p w:rsidR="002E64DF" w:rsidRDefault="005E2C13">
      <w:r>
        <w:t>9</w:t>
      </w:r>
      <w:r>
        <w:br/>
      </w:r>
    </w:p>
    <w:p w:rsidR="002E64DF" w:rsidRDefault="005E2C13">
      <w:r>
        <w:t xml:space="preserve">Behoren de gebieden buiten de vaargeul, waterbeheer technisch ook tot de verantwoordelijkheid van </w:t>
      </w:r>
      <w:proofErr w:type="spellStart"/>
      <w:r>
        <w:t>rijkswaterstaat</w:t>
      </w:r>
      <w:proofErr w:type="spellEnd"/>
      <w:r>
        <w:t>?</w:t>
      </w:r>
      <w:r>
        <w:br/>
      </w:r>
    </w:p>
    <w:p w:rsidR="002E64DF" w:rsidRDefault="005E2C13">
      <w:r>
        <w:t> </w:t>
      </w:r>
      <w:r>
        <w:br/>
      </w:r>
    </w:p>
    <w:p w:rsidR="002E64DF" w:rsidRDefault="005E2C13">
      <w:r>
        <w:t>10</w:t>
      </w:r>
      <w:r>
        <w:br/>
      </w:r>
    </w:p>
    <w:p w:rsidR="002E64DF" w:rsidRDefault="005E2C13">
      <w:r>
        <w:t>Deelt de mening dat de Rijksoverheid, indien bovenstaande vraag bevestigend is beantwoord, dan ook buiten de vaargeul publiek verantw</w:t>
      </w:r>
      <w:r>
        <w:t>oordelijk is voor maatschappelijk ongewenste en onveilige situaties zoals het niet toegankelijk zijn van vaargebieden voor de recreatievaart door overmatige groei van waterplanten?</w:t>
      </w:r>
      <w:r>
        <w:br/>
      </w:r>
    </w:p>
    <w:p w:rsidR="002E64DF" w:rsidRDefault="005E2C13">
      <w:r>
        <w:t> </w:t>
      </w:r>
      <w:r>
        <w:br/>
      </w:r>
    </w:p>
    <w:p w:rsidR="002E64DF" w:rsidRDefault="005E2C13">
      <w:r>
        <w:t>11</w:t>
      </w:r>
      <w:r>
        <w:br/>
      </w:r>
    </w:p>
    <w:p w:rsidR="002E64DF" w:rsidRDefault="005E2C13">
      <w:r>
        <w:t>Welke onderbouwing ligt ten grondslag aan het in de Handreiking Wat</w:t>
      </w:r>
      <w:r>
        <w:t xml:space="preserve">erplanten Maaibeheer genoemde maximaal te maaien maaiareaal van 10% van het totaal areaal waterplanten in een bepaald gebied? Impliceert dit dat een waterplantenbedekking van 90% gewenst is? Is </w:t>
      </w:r>
      <w:r>
        <w:lastRenderedPageBreak/>
        <w:t>uitbreiding van de maximaal 10% maaiareaal regel mogelijk?</w:t>
      </w:r>
      <w:r>
        <w:br/>
      </w:r>
    </w:p>
    <w:p w:rsidR="002E64DF" w:rsidRDefault="005E2C13">
      <w:r>
        <w:t> </w:t>
      </w:r>
      <w:r>
        <w:br/>
      </w:r>
    </w:p>
    <w:p w:rsidR="002E64DF" w:rsidRDefault="005E2C13">
      <w:r>
        <w:t>12</w:t>
      </w:r>
      <w:r>
        <w:br/>
      </w:r>
    </w:p>
    <w:p w:rsidR="002E64DF" w:rsidRDefault="005E2C13">
      <w:r>
        <w:t>Kunt u aangeven welk ecologisch optimum qua waterplantenbedekking wordt nagestreefd in het kader van de aan de Kaderrichtlijn Water en Natura 2000 verbonden maatregelen?</w:t>
      </w:r>
      <w:r>
        <w:br/>
      </w:r>
    </w:p>
    <w:p w:rsidR="002E64DF" w:rsidRDefault="005E2C13">
      <w:r>
        <w:t> </w:t>
      </w:r>
      <w:r>
        <w:br/>
      </w:r>
    </w:p>
    <w:p w:rsidR="002E64DF" w:rsidRDefault="005E2C13">
      <w:r>
        <w:t>13</w:t>
      </w:r>
      <w:r>
        <w:br/>
      </w:r>
    </w:p>
    <w:p w:rsidR="002E64DF" w:rsidRDefault="005E2C13">
      <w:r>
        <w:t xml:space="preserve">Is het juist dat oplossingen zoals verdiepen van het water en maaien bij </w:t>
      </w:r>
      <w:r>
        <w:t>de wortels niet zijn toegestaan? Zo ja, op basis van welke wet- en regelgeving is dit het geval? Welke mogelijkheden zijn er voor eventuele versoepeling van deze wet- en regelgeving?</w:t>
      </w:r>
      <w:r>
        <w:br/>
      </w:r>
    </w:p>
    <w:p w:rsidR="002E64DF" w:rsidRDefault="005E2C13">
      <w:r>
        <w:t> </w:t>
      </w:r>
      <w:r>
        <w:br/>
      </w:r>
    </w:p>
    <w:p w:rsidR="002E64DF" w:rsidRDefault="005E2C13">
      <w:r>
        <w:t>14</w:t>
      </w:r>
      <w:r>
        <w:br/>
      </w:r>
    </w:p>
    <w:p w:rsidR="002E64DF" w:rsidRDefault="005E2C13">
      <w:r>
        <w:t>Kunt u inzichtelijk maken wat de voorlopige resultaten zijn van d</w:t>
      </w:r>
      <w:r>
        <w:t>e samenwerking in de landelijke werkgroep waarin organisaties en lokale overheden betrokken bij de waterrecreatie in het zuidelijke IJsselmeergebied inclusief de Randmeren en het Rijk gezamenlijk structurele oplossingen zoeken voor de waterplantenproblemat</w:t>
      </w:r>
      <w:r>
        <w:t>iek?</w:t>
      </w:r>
      <w:r>
        <w:br/>
      </w:r>
    </w:p>
    <w:p w:rsidR="002E64DF" w:rsidRDefault="005E2C13">
      <w:r>
        <w:t> </w:t>
      </w:r>
      <w:r>
        <w:br/>
      </w:r>
    </w:p>
    <w:p w:rsidR="002E64DF" w:rsidRDefault="005E2C13">
      <w:r>
        <w:t>15</w:t>
      </w:r>
      <w:r>
        <w:br/>
      </w:r>
    </w:p>
    <w:p w:rsidR="002E64DF" w:rsidRDefault="005E2C13">
      <w:r>
        <w:t>Op welke termijn verwacht u middels deze samenwerking te kunnen komen tot een concreet plan voor het aanpakken van de waterplantenproblematiek waarin de balans tussen natuur en waterrecreatie geborgd wordt? Wat zijn bij het opstellen van dit plan de belang</w:t>
      </w:r>
      <w:r>
        <w:t>rijkste knelpunten en kansen?</w:t>
      </w:r>
      <w:r>
        <w:br/>
      </w:r>
    </w:p>
    <w:p w:rsidR="002E64DF" w:rsidRDefault="005E2C13">
      <w:r>
        <w:t> </w:t>
      </w:r>
      <w:r>
        <w:br/>
      </w:r>
    </w:p>
    <w:sectPr w:rsidR="002E6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D66D1"/>
    <w:multiLevelType w:val="hybridMultilevel"/>
    <w:tmpl w:val="51D603B6"/>
    <w:lvl w:ilvl="0" w:tplc="9F527FB6">
      <w:start w:val="1"/>
      <w:numFmt w:val="decimal"/>
      <w:lvlText w:val="%1."/>
      <w:lvlJc w:val="left"/>
      <w:pPr>
        <w:ind w:left="720" w:hanging="360"/>
      </w:pPr>
    </w:lvl>
    <w:lvl w:ilvl="1" w:tplc="F9921F8E">
      <w:start w:val="1"/>
      <w:numFmt w:val="lowerLetter"/>
      <w:lvlText w:val="%2."/>
      <w:lvlJc w:val="left"/>
      <w:pPr>
        <w:ind w:left="1440" w:hanging="360"/>
      </w:pPr>
    </w:lvl>
    <w:lvl w:ilvl="2" w:tplc="10260628">
      <w:start w:val="1"/>
      <w:numFmt w:val="lowerRoman"/>
      <w:lvlText w:val="%3."/>
      <w:lvlJc w:val="right"/>
      <w:pPr>
        <w:ind w:left="2160" w:hanging="180"/>
      </w:pPr>
    </w:lvl>
    <w:lvl w:ilvl="3" w:tplc="76226476">
      <w:start w:val="1"/>
      <w:numFmt w:val="decimal"/>
      <w:lvlText w:val="%4."/>
      <w:lvlJc w:val="left"/>
      <w:pPr>
        <w:ind w:left="2880" w:hanging="360"/>
      </w:pPr>
    </w:lvl>
    <w:lvl w:ilvl="4" w:tplc="60C02A48">
      <w:start w:val="1"/>
      <w:numFmt w:val="lowerLetter"/>
      <w:lvlText w:val="%5."/>
      <w:lvlJc w:val="left"/>
      <w:pPr>
        <w:ind w:left="3600" w:hanging="360"/>
      </w:pPr>
    </w:lvl>
    <w:lvl w:ilvl="5" w:tplc="785E27A8">
      <w:start w:val="1"/>
      <w:numFmt w:val="lowerRoman"/>
      <w:lvlText w:val="%6."/>
      <w:lvlJc w:val="right"/>
      <w:pPr>
        <w:ind w:left="4320" w:hanging="180"/>
      </w:pPr>
    </w:lvl>
    <w:lvl w:ilvl="6" w:tplc="9F9EE650">
      <w:start w:val="1"/>
      <w:numFmt w:val="decimal"/>
      <w:lvlText w:val="%7."/>
      <w:lvlJc w:val="left"/>
      <w:pPr>
        <w:ind w:left="5040" w:hanging="360"/>
      </w:pPr>
    </w:lvl>
    <w:lvl w:ilvl="7" w:tplc="36245052">
      <w:start w:val="1"/>
      <w:numFmt w:val="lowerLetter"/>
      <w:lvlText w:val="%8."/>
      <w:lvlJc w:val="left"/>
      <w:pPr>
        <w:ind w:left="5760" w:hanging="360"/>
      </w:pPr>
    </w:lvl>
    <w:lvl w:ilvl="8" w:tplc="C0F0428C">
      <w:start w:val="1"/>
      <w:numFmt w:val="lowerRoman"/>
      <w:lvlText w:val="%9."/>
      <w:lvlJc w:val="right"/>
      <w:pPr>
        <w:ind w:left="6480" w:hanging="180"/>
      </w:pPr>
    </w:lvl>
  </w:abstractNum>
  <w:abstractNum w:abstractNumId="1" w15:restartNumberingAfterBreak="0">
    <w:nsid w:val="297A624F"/>
    <w:multiLevelType w:val="hybridMultilevel"/>
    <w:tmpl w:val="86CCC2F0"/>
    <w:lvl w:ilvl="0" w:tplc="190648A0">
      <w:start w:val="1"/>
      <w:numFmt w:val="decimal"/>
      <w:lvlText w:val="%1."/>
      <w:lvlJc w:val="left"/>
      <w:pPr>
        <w:ind w:left="720" w:hanging="360"/>
      </w:pPr>
    </w:lvl>
    <w:lvl w:ilvl="1" w:tplc="9F061886">
      <w:start w:val="1"/>
      <w:numFmt w:val="lowerLetter"/>
      <w:lvlText w:val="%2."/>
      <w:lvlJc w:val="left"/>
      <w:pPr>
        <w:ind w:left="1440" w:hanging="360"/>
      </w:pPr>
    </w:lvl>
    <w:lvl w:ilvl="2" w:tplc="4E00F00E">
      <w:start w:val="1"/>
      <w:numFmt w:val="lowerRoman"/>
      <w:lvlText w:val="%3."/>
      <w:lvlJc w:val="right"/>
      <w:pPr>
        <w:ind w:left="2160" w:hanging="180"/>
      </w:pPr>
    </w:lvl>
    <w:lvl w:ilvl="3" w:tplc="0D9A2B54">
      <w:start w:val="1"/>
      <w:numFmt w:val="decimal"/>
      <w:lvlText w:val="%4."/>
      <w:lvlJc w:val="left"/>
      <w:pPr>
        <w:ind w:left="2880" w:hanging="360"/>
      </w:pPr>
    </w:lvl>
    <w:lvl w:ilvl="4" w:tplc="9E860F96">
      <w:start w:val="1"/>
      <w:numFmt w:val="lowerLetter"/>
      <w:lvlText w:val="%5."/>
      <w:lvlJc w:val="left"/>
      <w:pPr>
        <w:ind w:left="3600" w:hanging="360"/>
      </w:pPr>
    </w:lvl>
    <w:lvl w:ilvl="5" w:tplc="4B764B50">
      <w:start w:val="1"/>
      <w:numFmt w:val="lowerRoman"/>
      <w:lvlText w:val="%6."/>
      <w:lvlJc w:val="right"/>
      <w:pPr>
        <w:ind w:left="4320" w:hanging="180"/>
      </w:pPr>
    </w:lvl>
    <w:lvl w:ilvl="6" w:tplc="8CE841B0">
      <w:start w:val="1"/>
      <w:numFmt w:val="decimal"/>
      <w:lvlText w:val="%7."/>
      <w:lvlJc w:val="left"/>
      <w:pPr>
        <w:ind w:left="5040" w:hanging="360"/>
      </w:pPr>
    </w:lvl>
    <w:lvl w:ilvl="7" w:tplc="92509738">
      <w:start w:val="1"/>
      <w:numFmt w:val="lowerLetter"/>
      <w:lvlText w:val="%8."/>
      <w:lvlJc w:val="left"/>
      <w:pPr>
        <w:ind w:left="5760" w:hanging="360"/>
      </w:pPr>
    </w:lvl>
    <w:lvl w:ilvl="8" w:tplc="BE4040D2">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2E64DF"/>
    <w:rsid w:val="005E2C1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5AF670E68F094884F66937D56044CD" ma:contentTypeVersion="0" ma:contentTypeDescription="Een nieuw document maken." ma:contentTypeScope="" ma:versionID="641cd39f001a3ae577200e4ab63f7cf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56F88-EFDA-4B53-A2DF-456A8B11A3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D1F74-94C4-475E-9D06-3D55EEA7FD36}">
  <ds:schemaRefs>
    <ds:schemaRef ds:uri="http://schemas.microsoft.com/sharepoint/v3/contenttype/forms"/>
  </ds:schemaRefs>
</ds:datastoreItem>
</file>

<file path=customXml/itemProps3.xml><?xml version="1.0" encoding="utf-8"?>
<ds:datastoreItem xmlns:ds="http://schemas.openxmlformats.org/officeDocument/2006/customXml" ds:itemID="{BD253974-4C1C-4872-968D-605E6D359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3159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lastModifiedBy>Fred Bloot</cp:lastModifiedBy>
  <cp:revision>2</cp:revision>
  <dcterms:created xsi:type="dcterms:W3CDTF">2020-07-01T13:09:00Z</dcterms:created>
  <dcterms:modified xsi:type="dcterms:W3CDTF">2020-07-01T13:09:00Z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0x010100C65AF670E68F094884F66937D56044CD</vt:lpwstr>
  </property>
</Properties>
</file>